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Wystąpienie do Samorządu Uczniowskiego o opinię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PROC-03/Z-04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Do: organ Samorządu Uczniowskiego / osoba reprezentująca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Na podstawie art. 68 ust. 2 ustawy - Prawo oświatowe zwracam się o przedstawienie opinii w sprawie skreślenia niżej wskazanego ucznia z listy uczniów.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ucznia; szkoła,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i data uchwały Rady Pedagogicznej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Zwięzły opis podstawy sprawy w zakresie niezbędnym do wydania opinii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 przekazania opinii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i miejsce przekazania opinii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Opinia nie jest dla dyrektora wiążąca, lecz jej uzyskanie stanowi wymagany element postępowania. Informacje należy przetwarzać poufnie i wyłącznie dla celu wydania opinii.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pieczęć i podpis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Adnotacja o wpływie opinii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Wynik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opinia wpłynęła w terminie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opinia wpłynęła po terminie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opinia nie wpłynęła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wpływu / notatka o bezskutecznym upływie terminu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